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r>
        <w:rPr>
          <w:rFonts w:ascii="Verdana" w:cs="Arial" w:hAnsi="Verdana"/>
          <w:iCs/>
          <w:sz w:val="18"/>
          <w:szCs w:val="18"/>
        </w:rPr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column">
              <wp:posOffset>1280160</wp:posOffset>
            </wp:positionH>
            <wp:positionV relativeFrom="paragraph">
              <wp:posOffset>-530225</wp:posOffset>
            </wp:positionV>
            <wp:extent cx="5060950" cy="1240455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12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062"/>
        <w:tblW w:w="10333" w:type="dxa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shd w:val="clear" w:color="auto" w:fill="ffffff"/>
        <w:tblLook w:val="04A0"/>
      </w:tblPr>
      <w:tblGrid>
        <w:gridCol w:w="3208"/>
        <w:gridCol w:w="3440"/>
        <w:gridCol w:w="3685"/>
      </w:tblGrid>
      <w:tr>
        <w:trPr>
          <w:cnfStyle w:val="100000000000"/>
          <w:trHeight w:val="399"/>
        </w:trPr>
        <w:tc>
          <w:tcPr>
            <w:cnfStyle w:val="101000000000"/>
            <w:tcW w:w="10333" w:type="dxa"/>
            <w:gridSpan w:val="3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ЗАЯВКА </w:t>
            </w:r>
          </w:p>
          <w:p>
            <w:pPr>
              <w:spacing w:line="360" w:lineRule="auto"/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на </w:t>
            </w: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дистанционное участие </w:t>
            </w:r>
          </w:p>
          <w:p>
            <w:pPr>
              <w:spacing w:line="360" w:lineRule="auto"/>
              <w:jc w:val="center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в</w:t>
            </w:r>
            <w:r>
              <w:rPr>
                <w:rFonts w:ascii="Verdana" w:hAnsi="Verdana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Каспийском Энергетическом Форуме</w:t>
            </w: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>«СЛУШАТЕЛЬ»</w:t>
            </w:r>
          </w:p>
          <w:p>
            <w:pPr>
              <w:spacing w:line="36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20 апреля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202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года.</w:t>
            </w:r>
          </w:p>
          <w:p>
            <w:pPr>
              <w:spacing w:line="36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</w:t>
            </w:r>
          </w:p>
        </w:tc>
        <w:tc>
          <w:tcPr>
            <w:cnfStyle w:val="000000100000"/>
            <w:tcW w:w="7125" w:type="dxa"/>
            <w:gridSpan w:val="2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cs="Arial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>
        <w:trPr>
          <w:cnfStyle w:val="000000010000"/>
          <w:trHeight w:val="510"/>
        </w:trPr>
        <w:tc>
          <w:tcPr>
            <w:cnfStyle w:val="00100001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Фамилия, имя, </w:t>
            </w:r>
          </w:p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отчество </w:t>
            </w: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010000"/>
            <w:tcW w:w="7125" w:type="dxa"/>
            <w:gridSpan w:val="2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cs="Arial" w:hAnsi="Verdana"/>
                <w:bCs/>
                <w:color w:val="ffffff"/>
                <w:sz w:val="20"/>
                <w:szCs w:val="20"/>
              </w:rPr>
            </w:pPr>
          </w:p>
        </w:tc>
      </w:tr>
      <w:tr>
        <w:trPr>
          <w:cnfStyle w:val="000000100000"/>
          <w:trHeight w:val="406"/>
        </w:trPr>
        <w:tc>
          <w:tcPr>
            <w:cnfStyle w:val="00100010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Ученое звание, ученая степень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100000"/>
            <w:tcW w:w="7125" w:type="dxa"/>
            <w:gridSpan w:val="2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cs="Arial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>
        <w:trPr>
          <w:cnfStyle w:val="000000010000"/>
          <w:trHeight w:val="406"/>
        </w:trPr>
        <w:tc>
          <w:tcPr>
            <w:cnfStyle w:val="00100001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/>
                <w:sz w:val="20"/>
                <w:szCs w:val="20"/>
              </w:rPr>
              <w:t>в компании/организации</w:t>
            </w:r>
          </w:p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010000"/>
            <w:tcW w:w="7125" w:type="dxa"/>
            <w:gridSpan w:val="2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cs="Arial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>
        <w:trPr>
          <w:cnfStyle w:val="000000100000"/>
          <w:trHeight w:val="406"/>
        </w:trPr>
        <w:tc>
          <w:tcPr>
            <w:cnfStyle w:val="00100010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Город проживания</w:t>
            </w:r>
          </w:p>
        </w:tc>
        <w:tc>
          <w:tcPr>
            <w:cnfStyle w:val="000000100000"/>
            <w:tcW w:w="7125" w:type="dxa"/>
            <w:gridSpan w:val="2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cs="Arial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>
        <w:trPr>
          <w:cnfStyle w:val="000000010000"/>
          <w:trHeight w:val="1150"/>
        </w:trPr>
        <w:tc>
          <w:tcPr>
            <w:cnfStyle w:val="001000010000"/>
            <w:tcW w:w="320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pStyle w:val="Heading1"/>
              <w:spacing w:line="360" w:lineRule="auto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Контактная </w:t>
            </w:r>
          </w:p>
          <w:p>
            <w:pPr>
              <w:pStyle w:val="Heading1"/>
              <w:spacing w:line="360" w:lineRule="auto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информация участника:</w:t>
            </w:r>
          </w:p>
        </w:tc>
        <w:tc>
          <w:tcPr>
            <w:cnfStyle w:val="000000010000"/>
            <w:tcW w:w="3440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Телефон</w:t>
            </w:r>
            <w:r>
              <w:rPr>
                <w:rFonts w:ascii="Verdana" w:cs="Arial" w:hAnsi="Verdana"/>
                <w:b/>
                <w:bCs/>
                <w:sz w:val="16"/>
                <w:szCs w:val="16"/>
              </w:rPr>
              <w:t>ы, т.ч. моб</w:t>
            </w:r>
          </w:p>
        </w:tc>
        <w:tc>
          <w:tcPr>
            <w:cnfStyle w:val="000000010000"/>
            <w:tcW w:w="3685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-mail для отправки ссылки на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zoom</w:t>
            </w:r>
          </w:p>
        </w:tc>
      </w:tr>
    </w:tbl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iCs/>
          <w:sz w:val="18"/>
          <w:szCs w:val="18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2199958" cy="1155700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958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0"/>
          <w:between w:val="single" w:color="ffffff" w:sz="8" w:space="1"/>
        </w:pBdr>
        <w:spacing w:line="360" w:lineRule="auto"/>
        <w:jc w:val="center"/>
        <w:rPr>
          <w:rFonts w:ascii="Verdana" w:cs="Arial" w:hAnsi="Verdana"/>
          <w:b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 xml:space="preserve">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  <w:r>
        <w:rPr>
          <w:rFonts w:ascii="Verdana" w:cs="Arial" w:hAnsi="Verdana"/>
          <w:b/>
          <w:iCs/>
          <w:sz w:val="18"/>
          <w:szCs w:val="18"/>
        </w:rPr>
        <w:t xml:space="preserve">Дата заполнения_____________ Подпись__________ /__________________/ </w:t>
      </w:r>
      <w:r>
        <w:rPr>
          <w:rFonts w:ascii="Verdana" w:cs="Arial" w:hAnsi="Verdana"/>
          <w:b/>
          <w:iCs/>
          <w:sz w:val="18"/>
          <w:szCs w:val="18"/>
        </w:rPr>
        <w:t xml:space="preserve">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iCs/>
          <w:sz w:val="18"/>
          <w:szCs w:val="18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Настоящим мы подтверждаем наше согласие с Условиями участия</w:t>
      </w:r>
      <w:r>
        <w:rPr>
          <w:rFonts w:ascii="Verdana" w:cs="Arial" w:hAnsi="Verdana"/>
          <w:iCs/>
          <w:sz w:val="18"/>
          <w:szCs w:val="18"/>
        </w:rPr>
        <w:t xml:space="preserve"> и обработкой наших персональных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данных</w:t>
      </w:r>
      <w:r>
        <w:rPr>
          <w:rFonts w:ascii="Verdana" w:cs="Arial" w:hAnsi="Verdana"/>
          <w:iCs/>
          <w:sz w:val="18"/>
          <w:szCs w:val="18"/>
        </w:rPr>
        <w:t>.</w:t>
      </w:r>
    </w:p>
    <w:p>
      <w:pPr>
        <w:spacing w:line="480" w:lineRule="auto"/>
        <w:jc w:val="center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Пожалуйста, отправьте заявку в Оргкомитет </w:t>
      </w:r>
      <w:r>
        <w:rPr>
          <w:rFonts w:ascii="Verdana" w:hAnsi="Verdana"/>
          <w:b/>
          <w:color w:val="333f4f" w:themeColor="text2" w:themeShade="bf"/>
          <w:sz w:val="18"/>
          <w:szCs w:val="18"/>
        </w:rPr>
        <w:t>Каспийского Энергетического Форума</w:t>
      </w:r>
      <w:r>
        <w:rPr>
          <w:rFonts w:ascii="Verdana" w:hAnsi="Verdana"/>
          <w:color w:val="333f4f" w:themeColor="text2" w:themeShade="bf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до </w:t>
      </w:r>
      <w:r>
        <w:rPr>
          <w:rFonts w:ascii="Verdana" w:hAnsi="Verdana"/>
          <w:sz w:val="18"/>
          <w:szCs w:val="18"/>
        </w:rPr>
        <w:t xml:space="preserve">5 февраля </w:t>
      </w:r>
      <w:r>
        <w:rPr>
          <w:rFonts w:ascii="Verdana" w:hAnsi="Verdana"/>
          <w:sz w:val="18"/>
          <w:szCs w:val="18"/>
        </w:rPr>
        <w:t>2023</w:t>
      </w:r>
      <w:r>
        <w:rPr>
          <w:rFonts w:ascii="Verdana" w:hAnsi="Verdana"/>
          <w:sz w:val="18"/>
          <w:szCs w:val="18"/>
        </w:rPr>
        <w:t xml:space="preserve"> года по e-mail: caspiancouncil@mail.ru</w:t>
      </w:r>
      <w:r>
        <w:rPr>
          <w:rFonts w:ascii="Verdana" w:hAnsi="Verdana"/>
          <w:sz w:val="18"/>
          <w:szCs w:val="18"/>
        </w:rPr>
        <w:t xml:space="preserve">, </w:t>
      </w:r>
      <w:r>
        <w:fldChar w:fldCharType="begin"/>
      </w:r>
      <w:r>
        <w:instrText xml:space="preserve">HYPERLINK "mailto:ndlevshina@mail.ru" 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n-US"/>
        </w:rPr>
        <w:t>ndlevshina</w:t>
      </w:r>
      <w:r>
        <w:rPr>
          <w:rStyle w:val="Hyperlink"/>
          <w:rFonts w:ascii="Verdana" w:hAnsi="Verdana"/>
          <w:sz w:val="18"/>
          <w:szCs w:val="18"/>
        </w:rPr>
        <w:t>@</w:t>
      </w:r>
      <w:r>
        <w:rPr>
          <w:rStyle w:val="Hyperlink"/>
          <w:rFonts w:ascii="Verdana" w:hAnsi="Verdana"/>
          <w:sz w:val="18"/>
          <w:szCs w:val="18"/>
          <w:lang w:val="en-US"/>
        </w:rPr>
        <w:t>mail</w:t>
      </w:r>
      <w:r>
        <w:rPr>
          <w:rStyle w:val="Hyperlink"/>
          <w:rFonts w:ascii="Verdana" w:hAnsi="Verdana"/>
          <w:sz w:val="18"/>
          <w:szCs w:val="18"/>
        </w:rPr>
        <w:t>.</w:t>
      </w:r>
      <w:r>
        <w:rPr>
          <w:rStyle w:val="Hyperlink"/>
          <w:rFonts w:ascii="Verdana" w:hAnsi="Verdana"/>
          <w:sz w:val="18"/>
          <w:szCs w:val="18"/>
          <w:lang w:val="en-US"/>
        </w:rPr>
        <w:t>ru</w:t>
      </w:r>
      <w:r>
        <w:fldChar w:fldCharType="end"/>
      </w:r>
    </w:p>
    <w:p>
      <w:pPr>
        <w:spacing w:line="480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После получения </w:t>
      </w:r>
      <w:r>
        <w:rPr>
          <w:rFonts w:ascii="Verdana" w:hAnsi="Verdana"/>
          <w:sz w:val="18"/>
          <w:szCs w:val="18"/>
          <w:u w:val="single"/>
        </w:rPr>
        <w:t xml:space="preserve">дирекцией </w:t>
      </w:r>
      <w:r>
        <w:rPr>
          <w:rFonts w:ascii="Verdana" w:hAnsi="Verdana"/>
          <w:sz w:val="18"/>
          <w:szCs w:val="18"/>
          <w:u w:val="single"/>
        </w:rPr>
        <w:t xml:space="preserve">Вашей заявки на Вашу электронную почту будет направлена ссылка для подключения к работе форума на платформе </w:t>
      </w:r>
      <w:r>
        <w:rPr>
          <w:rFonts w:ascii="Verdana" w:hAnsi="Verdana"/>
          <w:sz w:val="18"/>
          <w:szCs w:val="18"/>
          <w:u w:val="single"/>
          <w:lang w:val="en-US"/>
        </w:rPr>
        <w:t>zoom</w:t>
      </w:r>
      <w:r>
        <w:rPr>
          <w:rFonts w:ascii="Verdana" w:hAnsi="Verdana"/>
          <w:sz w:val="18"/>
          <w:szCs w:val="18"/>
          <w:u w:val="single"/>
        </w:rPr>
        <w:t>.</w:t>
      </w:r>
    </w:p>
    <w:p>
      <w:pPr>
        <w:spacing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>
      <w:pPr>
        <w:spacing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>www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  <w:lang w:val="en-GB"/>
        </w:rPr>
        <w:t>caspiandialogue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  <w:lang w:val="en-GB"/>
        </w:rPr>
        <w:t>ru</w:t>
      </w:r>
    </w:p>
    <w:p>
      <w:pPr>
        <w:spacing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www.caspiansovet.ru</w:t>
      </w:r>
    </w:p>
    <w:p>
      <w:pPr>
        <w:spacing w:line="480" w:lineRule="auto"/>
        <w:jc w:val="center"/>
        <w:rPr>
          <w:rFonts w:ascii="Verdana" w:hAnsi="Verdana"/>
          <w:sz w:val="18"/>
          <w:szCs w:val="18"/>
        </w:rPr>
      </w:pPr>
    </w:p>
    <w:sectPr>
      <w:pgSz w:w="11906" w:h="16838"/>
      <w:pgMar w:top="851" w:right="851" w:bottom="851" w:left="130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60"/>
    <w:rsid w:val="00020F93"/>
    <w:rsid w:val="00095913"/>
    <w:rsid w:val="00166FF4"/>
    <w:rsid w:val="001908AE"/>
    <w:rsid w:val="001C0B71"/>
    <w:rsid w:val="00214D53"/>
    <w:rsid w:val="002427F5"/>
    <w:rsid w:val="00276E79"/>
    <w:rsid w:val="002A1995"/>
    <w:rsid w:val="002B1189"/>
    <w:rsid w:val="002E1891"/>
    <w:rsid w:val="002E4F71"/>
    <w:rsid w:val="00307C58"/>
    <w:rsid w:val="003B5281"/>
    <w:rsid w:val="003E1EB5"/>
    <w:rsid w:val="003F5432"/>
    <w:rsid w:val="00453090"/>
    <w:rsid w:val="0049016B"/>
    <w:rsid w:val="004C0D2A"/>
    <w:rsid w:val="005735DA"/>
    <w:rsid w:val="00597692"/>
    <w:rsid w:val="0061170D"/>
    <w:rsid w:val="0064415B"/>
    <w:rsid w:val="007410E6"/>
    <w:rsid w:val="00767502"/>
    <w:rsid w:val="007E1045"/>
    <w:rsid w:val="007E6160"/>
    <w:rsid w:val="007E6A5E"/>
    <w:rsid w:val="00851CCE"/>
    <w:rsid w:val="00866C81"/>
    <w:rsid w:val="009C50FE"/>
    <w:rsid w:val="00A13CBB"/>
    <w:rsid w:val="00A20CD5"/>
    <w:rsid w:val="00A32104"/>
    <w:rsid w:val="00A57666"/>
    <w:rsid w:val="00A97A08"/>
    <w:rsid w:val="00B1105F"/>
    <w:rsid w:val="00B6760C"/>
    <w:rsid w:val="00C11733"/>
    <w:rsid w:val="00C66447"/>
    <w:rsid w:val="00C8300D"/>
    <w:rsid w:val="00CE151E"/>
    <w:rsid w:val="00CE3F0A"/>
    <w:rsid w:val="00D25042"/>
    <w:rsid w:val="00D35F5A"/>
    <w:rsid w:val="00D3747A"/>
    <w:rsid w:val="00D63CB5"/>
    <w:rsid w:val="00D677DE"/>
    <w:rsid w:val="00D763F4"/>
    <w:rsid w:val="00E2230A"/>
    <w:rsid w:val="00E37162"/>
    <w:rsid w:val="00E709FD"/>
    <w:rsid w:val="00E71486"/>
    <w:rsid w:val="00E80536"/>
    <w:rsid w:val="00F12D44"/>
    <w:rsid w:val="00F618A7"/>
    <w:rsid w:val="00F7464E"/>
    <w:rsid w:val="00F8081A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F052"/>
  <w15:chartTrackingRefBased/>
  <w15:docId w15:val="{82AEF59C-7A45-4837-B884-414F1A98404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right"/>
    </w:pPr>
    <w:rPr>
      <w:rFonts w:ascii="a_AvanteTck" w:hAnsi="a_AvanteTck"/>
      <w:b/>
      <w:bCs/>
      <w:sz w:val="20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_AvanteTck" w:cs="Times New Roman" w:eastAsia="Times New Roman" w:hAnsi="a_AvanteTck"/>
      <w:b/>
      <w:bCs/>
      <w:sz w:val="20"/>
      <w:szCs w:val="24"/>
      <w:lang w:eastAsia="ru-RU"/>
    </w:r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ndlevshina@mail.ru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